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460C" w14:textId="2C090AE8" w:rsidR="00AA79F3" w:rsidRPr="007C4F08" w:rsidRDefault="00373E7D" w:rsidP="00403DD2">
      <w:pPr>
        <w:pStyle w:val="Title"/>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813CDD">
            <w:t xml:space="preserve">London Borough of Tower Hamlets (LBTH) </w:t>
          </w:r>
          <w:r w:rsidR="002872FA">
            <w:t>R</w:t>
          </w:r>
          <w:r w:rsidR="00403DD2">
            <w:t xml:space="preserve">elationships and </w:t>
          </w:r>
          <w:r w:rsidR="00D71CF9">
            <w:t>Health</w:t>
          </w:r>
          <w:r w:rsidR="00403DD2">
            <w:t xml:space="preserve"> </w:t>
          </w:r>
          <w:r w:rsidR="002872FA">
            <w:t>E</w:t>
          </w:r>
          <w:r w:rsidR="00403DD2">
            <w:t>ducation (</w:t>
          </w:r>
          <w:r w:rsidR="00813CDD">
            <w:t>RSE</w:t>
          </w:r>
          <w:r w:rsidR="00403DD2">
            <w:t>)</w:t>
          </w:r>
          <w:r w:rsidR="008A49CA">
            <w:t xml:space="preserve"> in primary schools. LBTH advice to schools</w:t>
          </w:r>
          <w:r w:rsidR="00813CDD">
            <w:t>:</w:t>
          </w:r>
        </w:sdtContent>
      </w:sdt>
    </w:p>
    <w:p w14:paraId="470D5888" w14:textId="77777777" w:rsidR="008A49CA" w:rsidRDefault="008A49CA" w:rsidP="008A49CA">
      <w:pPr>
        <w:pStyle w:val="Heading2"/>
        <w:spacing w:line="360" w:lineRule="auto"/>
      </w:pPr>
    </w:p>
    <w:p w14:paraId="5286D6D9" w14:textId="77777777" w:rsidR="004E6080" w:rsidRDefault="002872FA" w:rsidP="004E6080">
      <w:pPr>
        <w:spacing w:line="360" w:lineRule="auto"/>
        <w:rPr>
          <w:b/>
          <w:bCs/>
        </w:rPr>
      </w:pPr>
      <w:r w:rsidRPr="004E6080">
        <w:rPr>
          <w:b/>
          <w:bCs/>
        </w:rPr>
        <w:t xml:space="preserve">The Department for Education (DfE) has released new Guidance for schools: Relationships Education, Relationships and Sex Education (RSE) and Health Education, 2019.  </w:t>
      </w:r>
    </w:p>
    <w:p w14:paraId="57C26994" w14:textId="53DFFA01" w:rsidR="002872FA" w:rsidRPr="004E6080" w:rsidRDefault="002872FA" w:rsidP="004E6080">
      <w:pPr>
        <w:spacing w:line="360" w:lineRule="auto"/>
        <w:rPr>
          <w:rFonts w:eastAsia="Times New Roman"/>
          <w:b/>
          <w:bCs/>
          <w:strike/>
          <w:color w:val="FF0000"/>
        </w:rPr>
      </w:pPr>
      <w:r w:rsidRPr="004E6080">
        <w:rPr>
          <w:b/>
          <w:bCs/>
        </w:rPr>
        <w:t>The London Borough of Tower Hamlets is committed to supporting schools to follow the DfE Guidance.  Following on from the DfE Guidance, the London</w:t>
      </w:r>
      <w:r w:rsidRPr="004E6080">
        <w:rPr>
          <w:rFonts w:eastAsia="Times New Roman"/>
          <w:b/>
          <w:bCs/>
        </w:rPr>
        <w:t xml:space="preserve"> Borough of Tower Hamlets has clarified its advice to schools.</w:t>
      </w:r>
    </w:p>
    <w:p w14:paraId="50C7CD2B" w14:textId="77777777" w:rsidR="000438DF" w:rsidRDefault="000438DF" w:rsidP="00403DD2">
      <w:pPr>
        <w:pStyle w:val="Heading2"/>
        <w:spacing w:line="276" w:lineRule="auto"/>
      </w:pPr>
    </w:p>
    <w:p w14:paraId="1901766D" w14:textId="48D1AEA2" w:rsidR="001D5881" w:rsidRDefault="00953DD2" w:rsidP="00403DD2">
      <w:pPr>
        <w:pStyle w:val="Heading2"/>
        <w:spacing w:line="276" w:lineRule="auto"/>
      </w:pPr>
      <w:r>
        <w:t>1. Lesbian, gay, bisexual, and trans</w:t>
      </w:r>
      <w:r w:rsidR="00595607">
        <w:t>gender</w:t>
      </w:r>
      <w:r>
        <w:t xml:space="preserve"> (LGBT</w:t>
      </w:r>
      <w:r w:rsidR="00AD6E95">
        <w:t>)</w:t>
      </w:r>
      <w:r>
        <w:t xml:space="preserve"> </w:t>
      </w:r>
      <w:r w:rsidR="00AD6E95">
        <w:t>relationships</w:t>
      </w:r>
      <w:r>
        <w:t>:</w:t>
      </w:r>
    </w:p>
    <w:p w14:paraId="0A226838" w14:textId="77777777" w:rsidR="00953DD2" w:rsidRDefault="00953DD2" w:rsidP="00403DD2">
      <w:pPr>
        <w:spacing w:after="0" w:line="276" w:lineRule="auto"/>
      </w:pPr>
    </w:p>
    <w:p w14:paraId="4CB77AB1" w14:textId="26B59892" w:rsidR="002F3253" w:rsidRPr="002872FA" w:rsidRDefault="002F3253" w:rsidP="002872FA">
      <w:pPr>
        <w:autoSpaceDE w:val="0"/>
        <w:autoSpaceDN w:val="0"/>
        <w:adjustRightInd w:val="0"/>
        <w:spacing w:line="360" w:lineRule="auto"/>
        <w:jc w:val="both"/>
        <w:rPr>
          <w:rFonts w:eastAsia="Times New Roman"/>
          <w:iCs/>
        </w:rPr>
      </w:pPr>
      <w:r>
        <w:t xml:space="preserve">LBTH recommends teaching about LGBT relationships, in the context of different types of families, in the statutory part of the curriculum in Key Stage 1. Different types of families may include a mum and a dad, single parent families, children raised by grandparents, same sex parents; all families should be respected equally. </w:t>
      </w:r>
      <w:r w:rsidR="00587CB4">
        <w:rPr>
          <w:rFonts w:eastAsia="Times New Roman"/>
          <w:iCs/>
        </w:rPr>
        <w:t>This is so that</w:t>
      </w:r>
      <w:r w:rsidR="00587CB4" w:rsidRPr="004963A1">
        <w:rPr>
          <w:rFonts w:eastAsia="Times New Roman"/>
          <w:iCs/>
        </w:rPr>
        <w:t xml:space="preserve"> children coming from same sex families feel welcomed and included in school, from the very beginning of their school career, in Key Stage 1.  It is also important in terms of tackling homophobic behaviour and bullying and demonstrates LBTH’s commitment to equalitie</w:t>
      </w:r>
      <w:r w:rsidR="00587CB4">
        <w:rPr>
          <w:rFonts w:eastAsia="Times New Roman"/>
          <w:iCs/>
        </w:rPr>
        <w:t>s, as outlined in the Equality</w:t>
      </w:r>
      <w:r w:rsidR="00587CB4" w:rsidRPr="004963A1">
        <w:rPr>
          <w:rFonts w:eastAsia="Times New Roman"/>
          <w:iCs/>
        </w:rPr>
        <w:t xml:space="preserve"> Act.  </w:t>
      </w:r>
    </w:p>
    <w:p w14:paraId="782218B1" w14:textId="77777777" w:rsidR="00953DD2" w:rsidRDefault="00953DD2" w:rsidP="00403DD2">
      <w:pPr>
        <w:pStyle w:val="Heading2"/>
        <w:spacing w:line="276" w:lineRule="auto"/>
      </w:pPr>
    </w:p>
    <w:p w14:paraId="09534EA6" w14:textId="6024A02F" w:rsidR="002F3253" w:rsidRDefault="00953DD2" w:rsidP="00403DD2">
      <w:pPr>
        <w:pStyle w:val="Heading2"/>
        <w:spacing w:line="276" w:lineRule="auto"/>
      </w:pPr>
      <w:r>
        <w:t xml:space="preserve">2. </w:t>
      </w:r>
      <w:r w:rsidR="002F3253">
        <w:t>Naming of the Sexual Body Parts</w:t>
      </w:r>
    </w:p>
    <w:p w14:paraId="1F1FDD45" w14:textId="77777777" w:rsidR="00953DD2" w:rsidRDefault="00953DD2" w:rsidP="00403DD2">
      <w:pPr>
        <w:spacing w:after="0" w:line="276" w:lineRule="auto"/>
      </w:pPr>
    </w:p>
    <w:p w14:paraId="5BFCE7D5" w14:textId="184AAEA3" w:rsidR="002F3253" w:rsidRDefault="002F3253" w:rsidP="002872FA">
      <w:pPr>
        <w:spacing w:after="0" w:line="360" w:lineRule="auto"/>
      </w:pPr>
      <w:r>
        <w:t xml:space="preserve">LBTH recommends that children are taught in Key Stage 1, in the statutory part of the curriculum, about naming of the sexual body parts as a safeguarding issue. </w:t>
      </w:r>
      <w:r w:rsidR="00587CB4" w:rsidRPr="00821645">
        <w:t>This is so pupils can report abuse if it happens or so that they can accurately report medical symptoms if they are unwell.</w:t>
      </w:r>
      <w:r w:rsidR="00587CB4">
        <w:rPr>
          <w:sz w:val="20"/>
        </w:rPr>
        <w:t xml:space="preserve">  </w:t>
      </w:r>
      <w:r w:rsidR="00587CB4" w:rsidRPr="004963A1">
        <w:rPr>
          <w:rFonts w:eastAsia="Times New Roman"/>
          <w:iCs/>
        </w:rPr>
        <w:t xml:space="preserve">The more children </w:t>
      </w:r>
      <w:proofErr w:type="gramStart"/>
      <w:r w:rsidR="00587CB4" w:rsidRPr="004963A1">
        <w:rPr>
          <w:rFonts w:eastAsia="Times New Roman"/>
          <w:iCs/>
        </w:rPr>
        <w:t>are able to</w:t>
      </w:r>
      <w:proofErr w:type="gramEnd"/>
      <w:r w:rsidR="00587CB4" w:rsidRPr="004963A1">
        <w:rPr>
          <w:rFonts w:eastAsia="Times New Roman"/>
          <w:iCs/>
        </w:rPr>
        <w:t xml:space="preserve"> name the</w:t>
      </w:r>
      <w:r w:rsidR="00587CB4">
        <w:rPr>
          <w:rFonts w:eastAsia="Times New Roman"/>
          <w:iCs/>
        </w:rPr>
        <w:t>se</w:t>
      </w:r>
      <w:r w:rsidR="00587CB4" w:rsidRPr="004963A1">
        <w:rPr>
          <w:rFonts w:eastAsia="Times New Roman"/>
          <w:iCs/>
        </w:rPr>
        <w:t xml:space="preserve"> body parts and to know about appropriate and inappropriate touch, the more they </w:t>
      </w:r>
      <w:r w:rsidR="00587CB4" w:rsidRPr="004963A1">
        <w:rPr>
          <w:rFonts w:eastAsia="Times New Roman"/>
          <w:iCs/>
        </w:rPr>
        <w:lastRenderedPageBreak/>
        <w:t xml:space="preserve">are protected from abuse. </w:t>
      </w:r>
      <w:r w:rsidR="00587CB4">
        <w:rPr>
          <w:rFonts w:eastAsia="Times New Roman"/>
          <w:iCs/>
        </w:rPr>
        <w:t xml:space="preserve"> </w:t>
      </w:r>
      <w:r>
        <w:t>The following words are recommended to be taught in Key Stage 1: penis, vulva, vagina, testicles, nipple/</w:t>
      </w:r>
      <w:r w:rsidR="00547524">
        <w:t>breast,</w:t>
      </w:r>
      <w:r>
        <w:t xml:space="preserve"> and bottom/anus.</w:t>
      </w:r>
    </w:p>
    <w:p w14:paraId="614885F5" w14:textId="77777777" w:rsidR="002872FA" w:rsidRPr="002872FA" w:rsidRDefault="002872FA" w:rsidP="002872FA"/>
    <w:p w14:paraId="691201BF" w14:textId="4F1A3489" w:rsidR="002F3253" w:rsidRDefault="00953DD2" w:rsidP="00403DD2">
      <w:pPr>
        <w:pStyle w:val="Heading2"/>
        <w:spacing w:line="276" w:lineRule="auto"/>
      </w:pPr>
      <w:r>
        <w:t xml:space="preserve">3. </w:t>
      </w:r>
      <w:r w:rsidR="002F3253">
        <w:t>Puberty</w:t>
      </w:r>
    </w:p>
    <w:p w14:paraId="038F87E5" w14:textId="77777777" w:rsidR="00953DD2" w:rsidRDefault="00953DD2" w:rsidP="00403DD2">
      <w:pPr>
        <w:spacing w:after="0" w:line="276" w:lineRule="auto"/>
      </w:pPr>
    </w:p>
    <w:p w14:paraId="72D9E73B" w14:textId="708042CC" w:rsidR="002F3253" w:rsidRDefault="002F3253" w:rsidP="002872FA">
      <w:pPr>
        <w:spacing w:after="0" w:line="360" w:lineRule="auto"/>
      </w:pPr>
      <w:r>
        <w:t xml:space="preserve">LBTH also recommends that lessons about puberty begin in Year 4, to prepare all children for puberty and girls for the start of menstruation, before it occurs.  </w:t>
      </w:r>
    </w:p>
    <w:p w14:paraId="18BF64F0" w14:textId="77777777" w:rsidR="00953DD2" w:rsidRDefault="00953DD2" w:rsidP="00403DD2">
      <w:pPr>
        <w:pStyle w:val="Heading2"/>
        <w:spacing w:line="276" w:lineRule="auto"/>
      </w:pPr>
    </w:p>
    <w:p w14:paraId="15BC77AC" w14:textId="0BCE1F86" w:rsidR="002F3253" w:rsidRDefault="00953DD2" w:rsidP="00403DD2">
      <w:pPr>
        <w:pStyle w:val="Heading2"/>
        <w:spacing w:line="276" w:lineRule="auto"/>
      </w:pPr>
      <w:r>
        <w:t xml:space="preserve">4. </w:t>
      </w:r>
      <w:r w:rsidR="002F3253">
        <w:t>Do schools have to follow LBTH advice?</w:t>
      </w:r>
    </w:p>
    <w:p w14:paraId="48C70722" w14:textId="77777777" w:rsidR="00403DD2" w:rsidRDefault="00403DD2" w:rsidP="00403DD2">
      <w:pPr>
        <w:spacing w:after="0" w:line="276" w:lineRule="auto"/>
      </w:pPr>
    </w:p>
    <w:p w14:paraId="7A47B8A1" w14:textId="5170B1B3" w:rsidR="002F3253" w:rsidRDefault="002F3253" w:rsidP="002872FA">
      <w:pPr>
        <w:spacing w:after="0" w:line="360" w:lineRule="auto"/>
      </w:pPr>
      <w:r>
        <w:t>Schools do not need to follow the</w:t>
      </w:r>
      <w:r w:rsidR="00547524">
        <w:t>ir</w:t>
      </w:r>
      <w:r>
        <w:t xml:space="preserve"> </w:t>
      </w:r>
      <w:r w:rsidR="00547524">
        <w:t xml:space="preserve">local </w:t>
      </w:r>
      <w:r w:rsidR="00D228E4">
        <w:t>authorities’</w:t>
      </w:r>
      <w:r>
        <w:t xml:space="preserve"> advice on </w:t>
      </w:r>
      <w:r w:rsidR="002872FA">
        <w:t>these</w:t>
      </w:r>
      <w:r w:rsidRPr="00F00ED9">
        <w:rPr>
          <w:color w:val="FF0000"/>
        </w:rPr>
        <w:t xml:space="preserve"> </w:t>
      </w:r>
      <w:r>
        <w:t xml:space="preserve">topics.  It is ultimately the decision of each individual </w:t>
      </w:r>
      <w:r w:rsidR="00D228E4">
        <w:t xml:space="preserve">school’s </w:t>
      </w:r>
      <w:r>
        <w:t>governing body. The details of how the curriculum is taught and the resources used are entirely down to the school.</w:t>
      </w:r>
    </w:p>
    <w:p w14:paraId="50E5D206" w14:textId="77777777" w:rsidR="00953DD2" w:rsidRDefault="00953DD2" w:rsidP="00403DD2">
      <w:pPr>
        <w:spacing w:after="0" w:line="276" w:lineRule="auto"/>
      </w:pPr>
    </w:p>
    <w:p w14:paraId="35BF84BE" w14:textId="21C6D787" w:rsidR="002F3253" w:rsidRDefault="00953DD2" w:rsidP="00403DD2">
      <w:pPr>
        <w:pStyle w:val="Heading2"/>
        <w:spacing w:line="276" w:lineRule="auto"/>
      </w:pPr>
      <w:r>
        <w:t xml:space="preserve">5. </w:t>
      </w:r>
      <w:r w:rsidR="002F3253">
        <w:t>Which lessons can parents withdraw their children from in primary school?</w:t>
      </w:r>
    </w:p>
    <w:p w14:paraId="7ABD92A3" w14:textId="77777777" w:rsidR="00403DD2" w:rsidRDefault="00403DD2" w:rsidP="00403DD2">
      <w:pPr>
        <w:spacing w:after="0" w:line="276" w:lineRule="auto"/>
      </w:pPr>
    </w:p>
    <w:p w14:paraId="0F542E37" w14:textId="620BD37F" w:rsidR="002F3253" w:rsidRDefault="002F3253" w:rsidP="002872FA">
      <w:pPr>
        <w:pStyle w:val="ListParagraph"/>
        <w:numPr>
          <w:ilvl w:val="0"/>
          <w:numId w:val="1"/>
        </w:numPr>
        <w:spacing w:after="0" w:line="360" w:lineRule="auto"/>
      </w:pPr>
      <w:r>
        <w:t>If schools are following the LBTH advice and teaching about the names of the sexual body parts and about LGBT relationships, in the context of same sex families, in the statutory part of the curriculum, in Key Stage 1, then there is no right of withdrawal from these lessons.</w:t>
      </w:r>
    </w:p>
    <w:p w14:paraId="2B7DA882" w14:textId="059C347E" w:rsidR="002F3253" w:rsidRDefault="002F3253" w:rsidP="002872FA">
      <w:pPr>
        <w:pStyle w:val="ListParagraph"/>
        <w:numPr>
          <w:ilvl w:val="0"/>
          <w:numId w:val="1"/>
        </w:numPr>
        <w:spacing w:after="0" w:line="360" w:lineRule="auto"/>
      </w:pPr>
      <w:r>
        <w:t>Puberty is in the science curriculum and within Health Education so therefore statutory and has no right of withdrawal.  LBTH advises schools to start teaching puberty in Year 4, before the onset of puberty.</w:t>
      </w:r>
    </w:p>
    <w:p w14:paraId="7E75AE29" w14:textId="4B206590" w:rsidR="002F3253" w:rsidRPr="00080CA2" w:rsidRDefault="002F3253" w:rsidP="002872FA">
      <w:pPr>
        <w:pStyle w:val="ListParagraph"/>
        <w:numPr>
          <w:ilvl w:val="0"/>
          <w:numId w:val="1"/>
        </w:numPr>
        <w:spacing w:after="0" w:line="360" w:lineRule="auto"/>
      </w:pPr>
      <w:r>
        <w:t xml:space="preserve">Conception and how a baby </w:t>
      </w:r>
      <w:proofErr w:type="gramStart"/>
      <w:r>
        <w:t>is</w:t>
      </w:r>
      <w:proofErr w:type="gramEnd"/>
      <w:r>
        <w:t xml:space="preserve"> born are </w:t>
      </w:r>
      <w:r w:rsidRPr="002872FA">
        <w:t>advised</w:t>
      </w:r>
      <w:r w:rsidR="00F00ED9" w:rsidRPr="002872FA">
        <w:t xml:space="preserve"> by the Department for Education</w:t>
      </w:r>
      <w:r w:rsidR="002872FA" w:rsidRPr="002872FA">
        <w:t xml:space="preserve"> </w:t>
      </w:r>
      <w:r>
        <w:t>to be taught in Year 6, in the non</w:t>
      </w:r>
      <w:r w:rsidR="00F00ED9" w:rsidRPr="00F00ED9">
        <w:rPr>
          <w:color w:val="FF0000"/>
        </w:rPr>
        <w:t>-</w:t>
      </w:r>
      <w:r>
        <w:t>statutory part of the curriculum, with the right to withdraw pupils.</w:t>
      </w:r>
    </w:p>
    <w:sectPr w:rsidR="002F3253" w:rsidRPr="00080CA2" w:rsidSect="002872FA">
      <w:headerReference w:type="default" r:id="rId12"/>
      <w:footerReference w:type="default" r:id="rId13"/>
      <w:headerReference w:type="first" r:id="rId14"/>
      <w:footerReference w:type="first" r:id="rId15"/>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4518" w14:textId="77777777" w:rsidR="000C7FF3" w:rsidRDefault="000C7FF3" w:rsidP="00101F8B">
      <w:r>
        <w:separator/>
      </w:r>
    </w:p>
    <w:p w14:paraId="7A359AA2" w14:textId="77777777" w:rsidR="000C7FF3" w:rsidRDefault="000C7FF3" w:rsidP="00101F8B"/>
    <w:p w14:paraId="757A2EDC" w14:textId="77777777" w:rsidR="000C7FF3" w:rsidRDefault="000C7FF3" w:rsidP="00101F8B"/>
    <w:p w14:paraId="6B64B16B" w14:textId="77777777" w:rsidR="000C7FF3" w:rsidRDefault="000C7FF3" w:rsidP="00101F8B"/>
    <w:p w14:paraId="10F74DAF" w14:textId="77777777" w:rsidR="000C7FF3" w:rsidRDefault="000C7FF3" w:rsidP="00101F8B"/>
    <w:p w14:paraId="7A6BF721" w14:textId="77777777" w:rsidR="000C7FF3" w:rsidRDefault="000C7FF3" w:rsidP="00101F8B"/>
  </w:endnote>
  <w:endnote w:type="continuationSeparator" w:id="0">
    <w:p w14:paraId="38CD154D" w14:textId="77777777" w:rsidR="000C7FF3" w:rsidRDefault="000C7FF3" w:rsidP="00101F8B">
      <w:r>
        <w:continuationSeparator/>
      </w:r>
    </w:p>
    <w:p w14:paraId="2EB70FD4" w14:textId="77777777" w:rsidR="000C7FF3" w:rsidRDefault="000C7FF3" w:rsidP="00101F8B"/>
    <w:p w14:paraId="3FE6FE39" w14:textId="77777777" w:rsidR="000C7FF3" w:rsidRDefault="000C7FF3" w:rsidP="00101F8B"/>
    <w:p w14:paraId="1BB3B21E" w14:textId="77777777" w:rsidR="000C7FF3" w:rsidRDefault="000C7FF3" w:rsidP="00101F8B"/>
    <w:p w14:paraId="57C4E178" w14:textId="77777777" w:rsidR="000C7FF3" w:rsidRDefault="000C7FF3" w:rsidP="00101F8B"/>
    <w:p w14:paraId="370A97C1" w14:textId="77777777" w:rsidR="000C7FF3" w:rsidRDefault="000C7FF3"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1F12" w14:textId="6AC6CE02" w:rsidR="0011083D" w:rsidRDefault="0011083D">
    <w:pPr>
      <w:pStyle w:val="Footer"/>
    </w:pPr>
    <w:r w:rsidRPr="0011083D">
      <w:t xml:space="preserve">Page </w:t>
    </w:r>
    <w:r>
      <w:t>2</w:t>
    </w:r>
    <w:r w:rsidRPr="0011083D">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3908955"/>
      <w:docPartObj>
        <w:docPartGallery w:val="Page Numbers (Bottom of Page)"/>
        <w:docPartUnique/>
      </w:docPartObj>
    </w:sdtPr>
    <w:sdtEndPr/>
    <w:sdtContent>
      <w:sdt>
        <w:sdtPr>
          <w:id w:val="-1769616900"/>
          <w:docPartObj>
            <w:docPartGallery w:val="Page Numbers (Top of Page)"/>
            <w:docPartUnique/>
          </w:docPartObj>
        </w:sdtPr>
        <w:sdtEndPr/>
        <w:sdtContent>
          <w:p w14:paraId="1D9AE10A" w14:textId="033234F0" w:rsidR="004E6080" w:rsidRDefault="004E6080">
            <w:pPr>
              <w:pStyle w:val="Footer"/>
              <w:jc w:val="right"/>
            </w:pPr>
            <w:r w:rsidRPr="0011083D">
              <w:t xml:space="preserve">Page </w:t>
            </w:r>
            <w:r w:rsidRPr="0011083D">
              <w:fldChar w:fldCharType="begin"/>
            </w:r>
            <w:r w:rsidRPr="0011083D">
              <w:instrText xml:space="preserve"> PAGE </w:instrText>
            </w:r>
            <w:r w:rsidRPr="0011083D">
              <w:fldChar w:fldCharType="separate"/>
            </w:r>
            <w:r w:rsidRPr="0011083D">
              <w:rPr>
                <w:noProof/>
              </w:rPr>
              <w:t>2</w:t>
            </w:r>
            <w:r w:rsidRPr="0011083D">
              <w:fldChar w:fldCharType="end"/>
            </w:r>
            <w:r w:rsidRPr="0011083D">
              <w:t xml:space="preserve"> of </w:t>
            </w:r>
            <w:r w:rsidR="00373E7D">
              <w:fldChar w:fldCharType="begin"/>
            </w:r>
            <w:r w:rsidR="00373E7D">
              <w:instrText xml:space="preserve"> NUMPAGES  </w:instrText>
            </w:r>
            <w:r w:rsidR="00373E7D">
              <w:fldChar w:fldCharType="separate"/>
            </w:r>
            <w:r w:rsidRPr="0011083D">
              <w:rPr>
                <w:noProof/>
              </w:rPr>
              <w:t>2</w:t>
            </w:r>
            <w:r w:rsidR="00373E7D">
              <w:rPr>
                <w:noProof/>
              </w:rPr>
              <w:fldChar w:fldCharType="end"/>
            </w:r>
          </w:p>
        </w:sdtContent>
      </w:sdt>
    </w:sdtContent>
  </w:sdt>
  <w:p w14:paraId="40D5F61C" w14:textId="2FBD18C9" w:rsidR="00953DD2" w:rsidRDefault="0095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46CC" w14:textId="77777777" w:rsidR="000C7FF3" w:rsidRDefault="000C7FF3" w:rsidP="00101F8B">
      <w:r>
        <w:separator/>
      </w:r>
    </w:p>
    <w:p w14:paraId="6130DB25" w14:textId="77777777" w:rsidR="000C7FF3" w:rsidRDefault="000C7FF3" w:rsidP="00101F8B"/>
    <w:p w14:paraId="2A540EE2" w14:textId="77777777" w:rsidR="000C7FF3" w:rsidRDefault="000C7FF3" w:rsidP="00101F8B"/>
    <w:p w14:paraId="75CBB1EA" w14:textId="77777777" w:rsidR="000C7FF3" w:rsidRDefault="000C7FF3" w:rsidP="00101F8B"/>
    <w:p w14:paraId="22755898" w14:textId="77777777" w:rsidR="000C7FF3" w:rsidRDefault="000C7FF3" w:rsidP="00101F8B"/>
    <w:p w14:paraId="0AD478FE" w14:textId="77777777" w:rsidR="000C7FF3" w:rsidRDefault="000C7FF3" w:rsidP="00101F8B"/>
  </w:footnote>
  <w:footnote w:type="continuationSeparator" w:id="0">
    <w:p w14:paraId="6B38C372" w14:textId="77777777" w:rsidR="000C7FF3" w:rsidRDefault="000C7FF3" w:rsidP="00101F8B">
      <w:r>
        <w:continuationSeparator/>
      </w:r>
    </w:p>
    <w:p w14:paraId="7BAEDA1B" w14:textId="77777777" w:rsidR="000C7FF3" w:rsidRDefault="000C7FF3" w:rsidP="00101F8B"/>
    <w:p w14:paraId="7DF23B03" w14:textId="77777777" w:rsidR="000C7FF3" w:rsidRDefault="000C7FF3" w:rsidP="00101F8B"/>
    <w:p w14:paraId="50CED002" w14:textId="77777777" w:rsidR="000C7FF3" w:rsidRDefault="000C7FF3" w:rsidP="00101F8B"/>
    <w:p w14:paraId="290EC88D" w14:textId="77777777" w:rsidR="000C7FF3" w:rsidRDefault="000C7FF3" w:rsidP="00101F8B"/>
    <w:p w14:paraId="37308B4F" w14:textId="77777777" w:rsidR="000C7FF3" w:rsidRDefault="000C7FF3"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EndPr/>
    <w:sdtContent>
      <w:p w14:paraId="650719DE" w14:textId="423E5795" w:rsidR="00F05C51" w:rsidRDefault="00D71CF9">
        <w:pPr>
          <w:pStyle w:val="Header"/>
        </w:pPr>
        <w:r>
          <w:t>London Borough of Tower Hamlets (LBTH) Relationships and Health Education (RSE) in primary schools. LBTH advice to schools: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3B352" w14:textId="4BFC861D" w:rsidR="00953DD2" w:rsidRDefault="00C77474">
    <w:pPr>
      <w:pStyle w:val="Header"/>
    </w:pPr>
    <w:r>
      <w:rPr>
        <w:noProof/>
      </w:rPr>
      <w:drawing>
        <wp:anchor distT="0" distB="0" distL="114300" distR="114300" simplePos="0" relativeHeight="251659264" behindDoc="0" locked="0" layoutInCell="1" allowOverlap="1" wp14:anchorId="31B1F249" wp14:editId="764748CF">
          <wp:simplePos x="0" y="0"/>
          <wp:positionH relativeFrom="column">
            <wp:posOffset>-876300</wp:posOffset>
          </wp:positionH>
          <wp:positionV relativeFrom="paragraph">
            <wp:posOffset>-448310</wp:posOffset>
          </wp:positionV>
          <wp:extent cx="7560000" cy="1522800"/>
          <wp:effectExtent l="0" t="0" r="3175" b="127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_Mayoral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9493D"/>
    <w:multiLevelType w:val="hybridMultilevel"/>
    <w:tmpl w:val="2CD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438DF"/>
    <w:rsid w:val="00070438"/>
    <w:rsid w:val="00080CA2"/>
    <w:rsid w:val="000A6597"/>
    <w:rsid w:val="000C7FF3"/>
    <w:rsid w:val="00101F8B"/>
    <w:rsid w:val="0011083D"/>
    <w:rsid w:val="00114878"/>
    <w:rsid w:val="001357FA"/>
    <w:rsid w:val="001702A6"/>
    <w:rsid w:val="00173D7C"/>
    <w:rsid w:val="001D5881"/>
    <w:rsid w:val="002046DE"/>
    <w:rsid w:val="002609D8"/>
    <w:rsid w:val="00270703"/>
    <w:rsid w:val="00284556"/>
    <w:rsid w:val="002872FA"/>
    <w:rsid w:val="00297396"/>
    <w:rsid w:val="002F3253"/>
    <w:rsid w:val="00363A4D"/>
    <w:rsid w:val="00373E7D"/>
    <w:rsid w:val="00403DD2"/>
    <w:rsid w:val="004362E7"/>
    <w:rsid w:val="004369A3"/>
    <w:rsid w:val="004E6080"/>
    <w:rsid w:val="00534043"/>
    <w:rsid w:val="00547524"/>
    <w:rsid w:val="00587CB4"/>
    <w:rsid w:val="00595607"/>
    <w:rsid w:val="005E57A5"/>
    <w:rsid w:val="005F24B4"/>
    <w:rsid w:val="0069444B"/>
    <w:rsid w:val="006A6700"/>
    <w:rsid w:val="00706F60"/>
    <w:rsid w:val="007604B3"/>
    <w:rsid w:val="00774185"/>
    <w:rsid w:val="007B40D8"/>
    <w:rsid w:val="007C4F08"/>
    <w:rsid w:val="007C7CCE"/>
    <w:rsid w:val="007E1728"/>
    <w:rsid w:val="00813CDD"/>
    <w:rsid w:val="008158A3"/>
    <w:rsid w:val="00880FFC"/>
    <w:rsid w:val="008A49CA"/>
    <w:rsid w:val="008B70E7"/>
    <w:rsid w:val="008D6F80"/>
    <w:rsid w:val="0093644A"/>
    <w:rsid w:val="00953DD2"/>
    <w:rsid w:val="009B2596"/>
    <w:rsid w:val="009E4C47"/>
    <w:rsid w:val="00AA79F3"/>
    <w:rsid w:val="00AD6E95"/>
    <w:rsid w:val="00BA0597"/>
    <w:rsid w:val="00BA63ED"/>
    <w:rsid w:val="00BE6FB3"/>
    <w:rsid w:val="00C77474"/>
    <w:rsid w:val="00C967EF"/>
    <w:rsid w:val="00CC4CE1"/>
    <w:rsid w:val="00D228E4"/>
    <w:rsid w:val="00D71CF9"/>
    <w:rsid w:val="00D82CA3"/>
    <w:rsid w:val="00D9499F"/>
    <w:rsid w:val="00DC0596"/>
    <w:rsid w:val="00DF3C2C"/>
    <w:rsid w:val="00E056E4"/>
    <w:rsid w:val="00E17506"/>
    <w:rsid w:val="00EA59CE"/>
    <w:rsid w:val="00F00ED9"/>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ListParagraph">
    <w:name w:val="List Paragraph"/>
    <w:basedOn w:val="Normal"/>
    <w:uiPriority w:val="34"/>
    <w:rsid w:val="00953DD2"/>
    <w:pPr>
      <w:ind w:left="720"/>
      <w:contextualSpacing/>
    </w:pPr>
  </w:style>
  <w:style w:type="paragraph" w:styleId="BalloonText">
    <w:name w:val="Balloon Text"/>
    <w:basedOn w:val="Normal"/>
    <w:link w:val="BalloonTextChar"/>
    <w:uiPriority w:val="99"/>
    <w:semiHidden/>
    <w:unhideWhenUsed/>
    <w:rsid w:val="009B25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96"/>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046BAA"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1194D"/>
    <w:rsid w:val="00046BAA"/>
    <w:rsid w:val="000E60C3"/>
    <w:rsid w:val="00141249"/>
    <w:rsid w:val="001A0130"/>
    <w:rsid w:val="003873F8"/>
    <w:rsid w:val="00417A06"/>
    <w:rsid w:val="006C5C95"/>
    <w:rsid w:val="00944B7C"/>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 w:type="paragraph" w:customStyle="1" w:styleId="124FE2AA1140430C8E5149AE66F8157B">
    <w:name w:val="124FE2AA1140430C8E5149AE66F8157B"/>
    <w:rsid w:val="00417A06"/>
  </w:style>
  <w:style w:type="paragraph" w:customStyle="1" w:styleId="710D7D234C3946419D42D1E6B3303DDF">
    <w:name w:val="710D7D234C3946419D42D1E6B3303DDF"/>
    <w:rsid w:val="00417A06"/>
  </w:style>
  <w:style w:type="paragraph" w:customStyle="1" w:styleId="1B8139E655434EDF8518185D12681538">
    <w:name w:val="1B8139E655434EDF8518185D12681538"/>
    <w:rsid w:val="00417A06"/>
  </w:style>
  <w:style w:type="paragraph" w:customStyle="1" w:styleId="5E597FBE84314A6EA910EC26B3DFAD66">
    <w:name w:val="5E597FBE84314A6EA910EC26B3DFAD66"/>
    <w:rsid w:val="00417A06"/>
  </w:style>
  <w:style w:type="paragraph" w:customStyle="1" w:styleId="5263FB2FC06143B8AA7C21FB25167142">
    <w:name w:val="5263FB2FC06143B8AA7C21FB25167142"/>
    <w:rsid w:val="00417A06"/>
  </w:style>
  <w:style w:type="paragraph" w:customStyle="1" w:styleId="6E87AC6502924456A704DD0D239BDDAF">
    <w:name w:val="6E87AC6502924456A704DD0D239BDDAF"/>
    <w:rsid w:val="00417A06"/>
  </w:style>
  <w:style w:type="paragraph" w:customStyle="1" w:styleId="D5D8574D89F448F1BFD367AD467FF069">
    <w:name w:val="D5D8574D89F448F1BFD367AD467FF069"/>
    <w:rsid w:val="00417A06"/>
  </w:style>
  <w:style w:type="paragraph" w:customStyle="1" w:styleId="F93A0AF8D98D43EBA26FD45CB20064F5">
    <w:name w:val="F93A0AF8D98D43EBA26FD45CB20064F5"/>
    <w:rsid w:val="00417A06"/>
  </w:style>
  <w:style w:type="paragraph" w:customStyle="1" w:styleId="655F6F30A6BC4B6AA721FF2DB09786CD">
    <w:name w:val="655F6F30A6BC4B6AA721FF2DB09786CD"/>
    <w:rsid w:val="00417A06"/>
  </w:style>
  <w:style w:type="paragraph" w:customStyle="1" w:styleId="DC23A012A93046959A2B51BF45500DE3">
    <w:name w:val="DC23A012A93046959A2B51BF45500DE3"/>
    <w:rsid w:val="00417A06"/>
  </w:style>
  <w:style w:type="paragraph" w:customStyle="1" w:styleId="908ED4C8EAA24558AFE955054FED4B83">
    <w:name w:val="908ED4C8EAA24558AFE955054FED4B83"/>
    <w:rsid w:val="00417A06"/>
  </w:style>
  <w:style w:type="paragraph" w:customStyle="1" w:styleId="D37C904EFBA7437DA720D13D88D7D293">
    <w:name w:val="D37C904EFBA7437DA720D13D88D7D293"/>
    <w:rsid w:val="00417A06"/>
  </w:style>
  <w:style w:type="paragraph" w:customStyle="1" w:styleId="0ADC52432AD5406282449F915DEC4DBB">
    <w:name w:val="0ADC52432AD5406282449F915DEC4DBB"/>
    <w:rsid w:val="00417A06"/>
  </w:style>
  <w:style w:type="paragraph" w:customStyle="1" w:styleId="2E34CA1F8FE5430C9C29972B52CCD014">
    <w:name w:val="2E34CA1F8FE5430C9C29972B52CCD014"/>
    <w:rsid w:val="00417A06"/>
  </w:style>
  <w:style w:type="paragraph" w:customStyle="1" w:styleId="09BA5FCBEA7F4FB3A66A118FD5F87366">
    <w:name w:val="09BA5FCBEA7F4FB3A66A118FD5F87366"/>
    <w:rsid w:val="00141249"/>
  </w:style>
  <w:style w:type="paragraph" w:customStyle="1" w:styleId="D8052E53A73D4369B4C2B21D254BA6DF">
    <w:name w:val="D8052E53A73D4369B4C2B21D254BA6DF"/>
    <w:rsid w:val="00141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13" ma:contentTypeDescription="Create a new document." ma:contentTypeScope="" ma:versionID="0e9de945de495a2b76332bafa30d59a8">
  <xsd:schema xmlns:xsd="http://www.w3.org/2001/XMLSchema" xmlns:xs="http://www.w3.org/2001/XMLSchema" xmlns:p="http://schemas.microsoft.com/office/2006/metadata/properties" xmlns:ns2="f22d7286-dd96-43f1-addf-1aa01b239435" xmlns:ns3="c0f1eab8-3903-44ec-b09e-06dd9dbdfde0" targetNamespace="http://schemas.microsoft.com/office/2006/metadata/properties" ma:root="true" ma:fieldsID="2202c41a0027676c09259e3b5aa9ea4f" ns2:_="" ns3:_="">
    <xsd:import namespace="f22d7286-dd96-43f1-addf-1aa01b239435"/>
    <xsd:import namespace="c0f1eab8-3903-44ec-b09e-06dd9dbdfd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1eab8-3903-44ec-b09e-06dd9dbdf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4B927025-1C3E-4C9D-91A0-11986F05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c0f1eab8-3903-44ec-b09e-06dd9dbd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www.w3.org/XML/1998/namespace"/>
    <ds:schemaRef ds:uri="53b0258a-3f90-43c1-8197-1f64a1404af5"/>
    <ds:schemaRef ds:uri="http://purl.org/dc/dcmitype/"/>
    <ds:schemaRef ds:uri="http://schemas.microsoft.com/office/2006/documentManagement/types"/>
    <ds:schemaRef ds:uri="e2109ea3-7e9d-4196-890d-ac104106febc"/>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London Borough of Tower Hamlets (LBTH) Relationships and Sex Education (RSE) in primary schools. LBTH advice to schools:</vt:lpstr>
    </vt:vector>
  </TitlesOfParts>
  <Company>Tower Hamlets</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 (LBTH) Relationships and Health Education (RSE) in primary schools. LBTH advice to schools:</dc:title>
  <dc:subject>
  </dc:subject>
  <dc:creator>Mike Pickin</dc:creator>
  <cp:keywords>
  </cp:keywords>
  <dc:description>
  </dc:description>
  <cp:lastModifiedBy>Kate Smith</cp:lastModifiedBy>
  <cp:revision>2</cp:revision>
  <dcterms:created xsi:type="dcterms:W3CDTF">2021-06-09T15:09:00Z</dcterms:created>
  <dcterms:modified xsi:type="dcterms:W3CDTF">2021-06-09T15:09:00Z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906000</vt:r8>
  </property>
</Properties>
</file>